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现场踏勘回执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兹证明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（投标单位）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（项目名称）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（姓名） （电话：     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到现场踏勘。投标单位已向招标人（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跟进人： (姓名）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）了解本项目现场情况，主要内容包括但不限于：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主要工作内容情况；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作业道路情况；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作业环境情况：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作业用水情况；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作业用电情况；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周边社会环境情况。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广州广重企业集团有限公司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战略投资部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年   月   日</w:t>
      </w:r>
    </w:p>
    <w:p>
      <w:pPr>
        <w:pStyle w:val="4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盖章   （投标单位）  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（姓名）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现场踏勘人联系电话：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jc w:val="left"/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现场踏勘日期：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（  年 月 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02"/>
    <w:rsid w:val="00FE7E02"/>
    <w:rsid w:val="7761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2025-06-23T02:23:00Z</dcterms:created>
  <dc:creator>lenovo1</dc:creator>
  <cp:lastModifiedBy>陈芷珊</cp:lastModifiedBy>
  <dcterms:modified xsi:type="dcterms:W3CDTF">2025-07-03T08:02:37Z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